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05B" w:rsidRDefault="00E3405B" w:rsidP="003E1226">
      <w:pPr>
        <w:spacing w:after="0"/>
        <w:jc w:val="center"/>
        <w:rPr>
          <w:rFonts w:ascii="Times New Roman" w:hAnsi="Times New Roman" w:cs="Times New Roman"/>
          <w:b/>
        </w:rPr>
      </w:pPr>
      <w:r w:rsidRPr="00E3405B">
        <w:rPr>
          <w:rFonts w:ascii="Times New Roman" w:hAnsi="Times New Roman" w:cs="Times New Roman"/>
          <w:b/>
        </w:rPr>
        <w:t>HARMONOGRAM</w:t>
      </w:r>
    </w:p>
    <w:p w:rsidR="00151308" w:rsidRPr="003E1226" w:rsidRDefault="00151308" w:rsidP="00151308">
      <w:pPr>
        <w:jc w:val="center"/>
        <w:rPr>
          <w:rFonts w:ascii="Times New Roman" w:hAnsi="Times New Roman" w:cs="Times New Roman"/>
          <w:b/>
        </w:rPr>
      </w:pPr>
      <w:r w:rsidRPr="00E3405B">
        <w:rPr>
          <w:rFonts w:ascii="Times New Roman" w:hAnsi="Times New Roman" w:cs="Times New Roman"/>
          <w:b/>
        </w:rPr>
        <w:t xml:space="preserve">KURS: SPAWACZ METODĄ </w:t>
      </w:r>
      <w:r>
        <w:rPr>
          <w:rFonts w:ascii="Times New Roman" w:hAnsi="Times New Roman" w:cs="Times New Roman"/>
          <w:b/>
        </w:rPr>
        <w:t xml:space="preserve">MAG </w:t>
      </w:r>
      <w:r w:rsidRPr="00E3405B">
        <w:rPr>
          <w:rFonts w:ascii="Times New Roman" w:hAnsi="Times New Roman" w:cs="Times New Roman"/>
          <w:b/>
        </w:rPr>
        <w:t>i TIG</w:t>
      </w:r>
    </w:p>
    <w:tbl>
      <w:tblPr>
        <w:tblpPr w:leftFromText="141" w:rightFromText="141" w:vertAnchor="text" w:horzAnchor="margin" w:tblpY="481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1"/>
        <w:gridCol w:w="1219"/>
        <w:gridCol w:w="3270"/>
        <w:gridCol w:w="947"/>
        <w:gridCol w:w="1406"/>
        <w:gridCol w:w="1147"/>
      </w:tblGrid>
      <w:tr w:rsidR="00151308" w:rsidTr="00151308">
        <w:trPr>
          <w:trHeight w:val="288"/>
        </w:trPr>
        <w:tc>
          <w:tcPr>
            <w:tcW w:w="1221" w:type="dxa"/>
            <w:shd w:val="clear" w:color="auto" w:fill="D9D9D9" w:themeFill="background1" w:themeFillShade="D9"/>
          </w:tcPr>
          <w:p w:rsidR="00151308" w:rsidRPr="00E3405B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405B">
              <w:rPr>
                <w:rFonts w:ascii="Times New Roman" w:hAnsi="Times New Roman" w:cs="Times New Roman"/>
                <w:b/>
                <w:szCs w:val="24"/>
              </w:rPr>
              <w:t>Data szkolenia</w:t>
            </w:r>
          </w:p>
        </w:tc>
        <w:tc>
          <w:tcPr>
            <w:tcW w:w="1219" w:type="dxa"/>
            <w:shd w:val="clear" w:color="auto" w:fill="D9D9D9" w:themeFill="background1" w:themeFillShade="D9"/>
          </w:tcPr>
          <w:p w:rsidR="00151308" w:rsidRPr="00E3405B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405B">
              <w:rPr>
                <w:rFonts w:ascii="Times New Roman" w:hAnsi="Times New Roman" w:cs="Times New Roman"/>
                <w:b/>
                <w:szCs w:val="24"/>
              </w:rPr>
              <w:t>Godziny szkolenia</w:t>
            </w:r>
          </w:p>
        </w:tc>
        <w:tc>
          <w:tcPr>
            <w:tcW w:w="3270" w:type="dxa"/>
            <w:shd w:val="clear" w:color="auto" w:fill="D9D9D9" w:themeFill="background1" w:themeFillShade="D9"/>
          </w:tcPr>
          <w:p w:rsidR="00151308" w:rsidRPr="00E3405B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405B">
              <w:rPr>
                <w:rFonts w:ascii="Times New Roman" w:hAnsi="Times New Roman" w:cs="Times New Roman"/>
                <w:b/>
                <w:szCs w:val="24"/>
              </w:rPr>
              <w:t xml:space="preserve">Temat zajęć </w:t>
            </w:r>
          </w:p>
        </w:tc>
        <w:tc>
          <w:tcPr>
            <w:tcW w:w="947" w:type="dxa"/>
            <w:shd w:val="clear" w:color="auto" w:fill="D9D9D9" w:themeFill="background1" w:themeFillShade="D9"/>
          </w:tcPr>
          <w:p w:rsidR="00151308" w:rsidRPr="00E3405B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405B">
              <w:rPr>
                <w:rFonts w:ascii="Times New Roman" w:hAnsi="Times New Roman" w:cs="Times New Roman"/>
                <w:b/>
                <w:szCs w:val="24"/>
              </w:rPr>
              <w:t xml:space="preserve">Liczba  godzin </w:t>
            </w:r>
          </w:p>
        </w:tc>
        <w:tc>
          <w:tcPr>
            <w:tcW w:w="1406" w:type="dxa"/>
            <w:shd w:val="clear" w:color="auto" w:fill="D9D9D9" w:themeFill="background1" w:themeFillShade="D9"/>
          </w:tcPr>
          <w:p w:rsidR="00151308" w:rsidRPr="00E3405B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3405B">
              <w:rPr>
                <w:rFonts w:ascii="Times New Roman" w:hAnsi="Times New Roman" w:cs="Times New Roman"/>
                <w:b/>
                <w:szCs w:val="24"/>
              </w:rPr>
              <w:t xml:space="preserve">Wykładowca 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151308" w:rsidRPr="00E3405B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Miejsce realizacji szkolenia 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  <w:vMerge w:val="restart"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19.02.2018</w:t>
            </w:r>
          </w:p>
        </w:tc>
        <w:tc>
          <w:tcPr>
            <w:tcW w:w="1219" w:type="dxa"/>
            <w:vMerge w:val="restart"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Zastosowanie elektryczności do spawania łukowego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 w:val="restart"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  <w:vMerge w:val="restart"/>
          </w:tcPr>
          <w:p w:rsidR="00FE714E" w:rsidRPr="00FE714E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>Sala wykładowa EVIKOR ul. Kościuszki 24/5</w:t>
            </w:r>
          </w:p>
        </w:tc>
      </w:tr>
      <w:tr w:rsidR="00FE714E" w:rsidTr="00151308">
        <w:trPr>
          <w:trHeight w:val="81"/>
        </w:trPr>
        <w:tc>
          <w:tcPr>
            <w:tcW w:w="1221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Urządzenia spawalnicze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Bezpieczeństwo i higiena Pracy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Bezpieczna praca na hali produkcyjnej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E714E" w:rsidRPr="003E1226" w:rsidRDefault="00FE714E" w:rsidP="003E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Materiały dodatkowe do spawania</w:t>
            </w:r>
          </w:p>
        </w:tc>
        <w:tc>
          <w:tcPr>
            <w:tcW w:w="947" w:type="dxa"/>
          </w:tcPr>
          <w:p w:rsidR="00FE714E" w:rsidRPr="003E1226" w:rsidRDefault="00FE714E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 w:val="restart"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20.02.2018</w:t>
            </w:r>
          </w:p>
        </w:tc>
        <w:tc>
          <w:tcPr>
            <w:tcW w:w="1219" w:type="dxa"/>
            <w:vMerge w:val="restart"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3270" w:type="dxa"/>
          </w:tcPr>
          <w:p w:rsidR="00FE714E" w:rsidRPr="003E1226" w:rsidRDefault="00FE714E" w:rsidP="003E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Materiały dodatkowe do spawania</w:t>
            </w:r>
          </w:p>
        </w:tc>
        <w:tc>
          <w:tcPr>
            <w:tcW w:w="947" w:type="dxa"/>
          </w:tcPr>
          <w:p w:rsidR="00FE714E" w:rsidRPr="003E1226" w:rsidRDefault="00FE714E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Merge w:val="restart"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  <w:vMerge w:val="restart"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>Sala wykładowa EVIKOR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Spawanie w praktyce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Oznaczanie i wymiarowanie spoin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Metody przygotowania złączy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150"/>
        </w:trPr>
        <w:tc>
          <w:tcPr>
            <w:tcW w:w="1221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Kwalifikowanie spawaczy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 w:val="restart"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21.02.2018</w:t>
            </w:r>
          </w:p>
        </w:tc>
        <w:tc>
          <w:tcPr>
            <w:tcW w:w="1219" w:type="dxa"/>
            <w:vMerge w:val="restart"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Budowa i użytkowanie urządzeń MAG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06" w:type="dxa"/>
            <w:vMerge w:val="restart"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  <w:vMerge w:val="restart"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>Sala wykładowa EVIKOR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Materiały dodatkowe do spawania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6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Bezpieczeństwo i higiena Pracy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06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Charakterystyka spawania MAG oraz typowe parametry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3E1226" w:rsidRDefault="00FE714E" w:rsidP="003E1226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3E1226" w:rsidRDefault="00FE714E" w:rsidP="003E12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1308" w:rsidTr="00151308">
        <w:trPr>
          <w:trHeight w:val="288"/>
        </w:trPr>
        <w:tc>
          <w:tcPr>
            <w:tcW w:w="1221" w:type="dxa"/>
          </w:tcPr>
          <w:p w:rsidR="00151308" w:rsidRPr="003E1226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24.02.2018</w:t>
            </w:r>
          </w:p>
        </w:tc>
        <w:tc>
          <w:tcPr>
            <w:tcW w:w="1219" w:type="dxa"/>
          </w:tcPr>
          <w:p w:rsidR="00151308" w:rsidRPr="003E1226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151308" w:rsidRPr="003E1226" w:rsidRDefault="00151308" w:rsidP="003E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151308" w:rsidRPr="003E1226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151308" w:rsidRPr="003E1226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151308" w:rsidRPr="003E1226" w:rsidRDefault="00FE714E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151308" w:rsidTr="00151308">
        <w:trPr>
          <w:trHeight w:val="288"/>
        </w:trPr>
        <w:tc>
          <w:tcPr>
            <w:tcW w:w="1221" w:type="dxa"/>
          </w:tcPr>
          <w:p w:rsidR="00151308" w:rsidRPr="003E1226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26.02.2018</w:t>
            </w:r>
          </w:p>
        </w:tc>
        <w:tc>
          <w:tcPr>
            <w:tcW w:w="1219" w:type="dxa"/>
          </w:tcPr>
          <w:p w:rsidR="00151308" w:rsidRPr="003E1226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151308" w:rsidRPr="003E1226" w:rsidRDefault="00151308" w:rsidP="003E1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151308" w:rsidRPr="003E1226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151308" w:rsidRPr="003E1226" w:rsidRDefault="00151308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151308" w:rsidRPr="003E1226" w:rsidRDefault="00FE714E" w:rsidP="003E1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28.02.2018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01.03.2018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02.03.2018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03.03.2018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05.03.2018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06.03.2018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07.03.2018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08.03.2018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09.03.2018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10.03.2018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12.03.2018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288"/>
        </w:trPr>
        <w:tc>
          <w:tcPr>
            <w:tcW w:w="1221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13.03.2018</w:t>
            </w:r>
          </w:p>
        </w:tc>
        <w:tc>
          <w:tcPr>
            <w:tcW w:w="1219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3E1226" w:rsidRDefault="00FE714E" w:rsidP="00FE71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</w:t>
            </w:r>
          </w:p>
        </w:tc>
        <w:tc>
          <w:tcPr>
            <w:tcW w:w="9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226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  <w:vMerge w:val="restart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19.03.2018</w:t>
            </w:r>
          </w:p>
        </w:tc>
        <w:tc>
          <w:tcPr>
            <w:tcW w:w="1219" w:type="dxa"/>
            <w:vMerge w:val="restart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Zastosowanie elektryczności do spawania łukowego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 w:val="restart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  <w:vMerge w:val="restart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>Sala wykładowa EVIKOR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Urządzenia spawalnicze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Bezpieczeństwo i higiena Pracy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Bezpieczna praca na hali produkcyjnej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Materiały dodatkowe do spawania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 w:val="restart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20.03.2018</w:t>
            </w:r>
          </w:p>
        </w:tc>
        <w:tc>
          <w:tcPr>
            <w:tcW w:w="1219" w:type="dxa"/>
            <w:vMerge w:val="restart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8.00-17.00</w:t>
            </w: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Materiały dodatkowe do spawania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Merge w:val="restart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  <w:vMerge w:val="restart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>Sala wykładowa EVIKOR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Spawanie w praktyce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Oznaczanie i wymiarowanie spoin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Metody przygotowania złączy do spawania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color w:val="000000"/>
                <w:sz w:val="20"/>
                <w:szCs w:val="20"/>
                <w:lang w:eastAsia="ar-SA"/>
              </w:rPr>
              <w:t>Kwalifikowanie spawaczy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06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 w:val="restart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1219" w:type="dxa"/>
            <w:vMerge w:val="restart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8.00-13.00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Budowa i użytkowanie urządzeń TIG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vMerge w:val="restart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  <w:vMerge w:val="restart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>Sala wykładowa EVIKOR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Elektrody wolframowe i materiały dodatkowe do spawania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pacing w:after="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Bezpieczeństwo i higiena Pracy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14E" w:rsidRPr="00E3405B" w:rsidRDefault="00FE714E" w:rsidP="00FE714E">
            <w:pPr>
              <w:tabs>
                <w:tab w:val="left" w:pos="476"/>
                <w:tab w:val="left" w:pos="399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dxa"/>
            <w:vMerge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14E" w:rsidTr="00151308">
        <w:trPr>
          <w:trHeight w:val="58"/>
        </w:trPr>
        <w:tc>
          <w:tcPr>
            <w:tcW w:w="1221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219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- metoda TIG 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23.03.2018</w:t>
            </w:r>
          </w:p>
        </w:tc>
        <w:tc>
          <w:tcPr>
            <w:tcW w:w="1219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- metoda TIG 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26.03.2018</w:t>
            </w:r>
          </w:p>
        </w:tc>
        <w:tc>
          <w:tcPr>
            <w:tcW w:w="1219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- metoda TIG 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27.03.2018</w:t>
            </w:r>
          </w:p>
        </w:tc>
        <w:tc>
          <w:tcPr>
            <w:tcW w:w="1219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- metoda TIG 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28.03.2018</w:t>
            </w:r>
          </w:p>
        </w:tc>
        <w:tc>
          <w:tcPr>
            <w:tcW w:w="1219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- metoda TIG 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29.03.2018</w:t>
            </w:r>
          </w:p>
        </w:tc>
        <w:tc>
          <w:tcPr>
            <w:tcW w:w="1219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- metoda TIG 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30.03.2018</w:t>
            </w:r>
          </w:p>
        </w:tc>
        <w:tc>
          <w:tcPr>
            <w:tcW w:w="1219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- metoda TIG 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04.04.2018</w:t>
            </w:r>
          </w:p>
        </w:tc>
        <w:tc>
          <w:tcPr>
            <w:tcW w:w="1219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- metoda TIG 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05.04.2018</w:t>
            </w:r>
          </w:p>
        </w:tc>
        <w:tc>
          <w:tcPr>
            <w:tcW w:w="1219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- metoda TIG 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  <w:tr w:rsidR="00FE714E" w:rsidTr="00151308">
        <w:trPr>
          <w:trHeight w:val="58"/>
        </w:trPr>
        <w:tc>
          <w:tcPr>
            <w:tcW w:w="1221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06.04.2018</w:t>
            </w:r>
          </w:p>
        </w:tc>
        <w:tc>
          <w:tcPr>
            <w:tcW w:w="1219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8.00-16.00</w:t>
            </w:r>
          </w:p>
        </w:tc>
        <w:tc>
          <w:tcPr>
            <w:tcW w:w="3270" w:type="dxa"/>
          </w:tcPr>
          <w:p w:rsidR="00FE714E" w:rsidRPr="00E3405B" w:rsidRDefault="00FE714E" w:rsidP="00FE71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Zajęcia praktyczne - metoda TIG </w:t>
            </w:r>
          </w:p>
        </w:tc>
        <w:tc>
          <w:tcPr>
            <w:tcW w:w="947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06" w:type="dxa"/>
          </w:tcPr>
          <w:p w:rsidR="00FE714E" w:rsidRPr="00E3405B" w:rsidRDefault="00FE714E" w:rsidP="00FE71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405B">
              <w:rPr>
                <w:rFonts w:ascii="Times New Roman" w:hAnsi="Times New Roman" w:cs="Times New Roman"/>
                <w:sz w:val="20"/>
                <w:szCs w:val="20"/>
              </w:rPr>
              <w:t xml:space="preserve">M. Kordas </w:t>
            </w:r>
          </w:p>
        </w:tc>
        <w:tc>
          <w:tcPr>
            <w:tcW w:w="1147" w:type="dxa"/>
          </w:tcPr>
          <w:p w:rsidR="00FE714E" w:rsidRPr="003E1226" w:rsidRDefault="00FE714E" w:rsidP="00FE7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Spawalnia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Evikor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714E">
              <w:rPr>
                <w:rFonts w:ascii="Times New Roman" w:hAnsi="Times New Roman" w:cs="Times New Roman"/>
                <w:sz w:val="18"/>
                <w:szCs w:val="18"/>
              </w:rPr>
              <w:t xml:space="preserve"> ul. Kościuszki 24/5</w:t>
            </w:r>
          </w:p>
        </w:tc>
      </w:tr>
    </w:tbl>
    <w:p w:rsidR="00151308" w:rsidRDefault="00151308" w:rsidP="00151308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51308" w:rsidRPr="00151308" w:rsidRDefault="00151308" w:rsidP="00151308">
      <w:pPr>
        <w:rPr>
          <w:rFonts w:ascii="Times New Roman" w:hAnsi="Times New Roman" w:cs="Times New Roman"/>
        </w:rPr>
      </w:pPr>
    </w:p>
    <w:p w:rsidR="00151308" w:rsidRPr="00151308" w:rsidRDefault="00FE714E" w:rsidP="001513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szkoleniu uczestniczyć będzie jedna osoba.</w:t>
      </w:r>
    </w:p>
    <w:p w:rsidR="00151308" w:rsidRPr="00151308" w:rsidRDefault="00151308" w:rsidP="00151308">
      <w:pPr>
        <w:rPr>
          <w:rFonts w:ascii="Times New Roman" w:hAnsi="Times New Roman" w:cs="Times New Roman"/>
        </w:rPr>
      </w:pPr>
    </w:p>
    <w:p w:rsidR="00151308" w:rsidRPr="00151308" w:rsidRDefault="00151308" w:rsidP="00151308">
      <w:pPr>
        <w:rPr>
          <w:rFonts w:ascii="Times New Roman" w:hAnsi="Times New Roman" w:cs="Times New Roman"/>
        </w:rPr>
      </w:pPr>
    </w:p>
    <w:p w:rsidR="00151308" w:rsidRPr="00151308" w:rsidRDefault="00151308" w:rsidP="00151308">
      <w:pPr>
        <w:rPr>
          <w:rFonts w:ascii="Times New Roman" w:hAnsi="Times New Roman" w:cs="Times New Roman"/>
        </w:rPr>
      </w:pPr>
    </w:p>
    <w:p w:rsidR="00151308" w:rsidRPr="00151308" w:rsidRDefault="00151308" w:rsidP="00151308">
      <w:pPr>
        <w:rPr>
          <w:rFonts w:ascii="Times New Roman" w:hAnsi="Times New Roman" w:cs="Times New Roman"/>
        </w:rPr>
      </w:pPr>
    </w:p>
    <w:p w:rsidR="00151308" w:rsidRPr="00151308" w:rsidRDefault="00151308" w:rsidP="00151308">
      <w:pPr>
        <w:rPr>
          <w:rFonts w:ascii="Times New Roman" w:hAnsi="Times New Roman" w:cs="Times New Roman"/>
        </w:rPr>
      </w:pPr>
    </w:p>
    <w:p w:rsidR="00151308" w:rsidRPr="00151308" w:rsidRDefault="00151308" w:rsidP="00151308">
      <w:pPr>
        <w:rPr>
          <w:rFonts w:ascii="Times New Roman" w:hAnsi="Times New Roman" w:cs="Times New Roman"/>
        </w:rPr>
      </w:pPr>
    </w:p>
    <w:p w:rsidR="00151308" w:rsidRPr="00151308" w:rsidRDefault="00151308" w:rsidP="00151308">
      <w:pPr>
        <w:rPr>
          <w:rFonts w:ascii="Times New Roman" w:hAnsi="Times New Roman" w:cs="Times New Roman"/>
        </w:rPr>
      </w:pPr>
    </w:p>
    <w:p w:rsidR="00151308" w:rsidRPr="00151308" w:rsidRDefault="00151308" w:rsidP="00151308">
      <w:pPr>
        <w:rPr>
          <w:rFonts w:ascii="Times New Roman" w:hAnsi="Times New Roman" w:cs="Times New Roman"/>
        </w:rPr>
      </w:pPr>
    </w:p>
    <w:p w:rsidR="00151308" w:rsidRPr="00151308" w:rsidRDefault="00151308" w:rsidP="00151308">
      <w:pPr>
        <w:rPr>
          <w:rFonts w:ascii="Times New Roman" w:hAnsi="Times New Roman" w:cs="Times New Roman"/>
        </w:rPr>
      </w:pPr>
    </w:p>
    <w:p w:rsidR="00151308" w:rsidRDefault="00151308" w:rsidP="00151308">
      <w:pPr>
        <w:rPr>
          <w:rFonts w:ascii="Times New Roman" w:hAnsi="Times New Roman" w:cs="Times New Roman"/>
        </w:rPr>
      </w:pPr>
    </w:p>
    <w:p w:rsidR="00151308" w:rsidRDefault="00151308" w:rsidP="00151308">
      <w:pPr>
        <w:rPr>
          <w:rFonts w:ascii="Times New Roman" w:hAnsi="Times New Roman" w:cs="Times New Roman"/>
        </w:rPr>
      </w:pPr>
    </w:p>
    <w:p w:rsidR="00E3405B" w:rsidRDefault="00E3405B" w:rsidP="00151308">
      <w:pPr>
        <w:jc w:val="center"/>
        <w:rPr>
          <w:rFonts w:ascii="Times New Roman" w:hAnsi="Times New Roman" w:cs="Times New Roman"/>
        </w:rPr>
      </w:pPr>
    </w:p>
    <w:p w:rsidR="00151308" w:rsidRDefault="00151308" w:rsidP="00151308">
      <w:pPr>
        <w:jc w:val="center"/>
        <w:rPr>
          <w:rFonts w:ascii="Times New Roman" w:hAnsi="Times New Roman" w:cs="Times New Roman"/>
        </w:rPr>
      </w:pPr>
    </w:p>
    <w:p w:rsidR="00151308" w:rsidRDefault="00151308" w:rsidP="00151308">
      <w:pPr>
        <w:jc w:val="center"/>
        <w:rPr>
          <w:rFonts w:ascii="Times New Roman" w:hAnsi="Times New Roman" w:cs="Times New Roman"/>
        </w:rPr>
      </w:pPr>
    </w:p>
    <w:p w:rsidR="00151308" w:rsidRDefault="00151308" w:rsidP="00151308">
      <w:pPr>
        <w:jc w:val="center"/>
        <w:rPr>
          <w:rFonts w:ascii="Times New Roman" w:hAnsi="Times New Roman" w:cs="Times New Roman"/>
        </w:rPr>
      </w:pPr>
    </w:p>
    <w:p w:rsidR="00151308" w:rsidRDefault="00151308" w:rsidP="00151308">
      <w:pPr>
        <w:jc w:val="center"/>
        <w:rPr>
          <w:rFonts w:ascii="Times New Roman" w:hAnsi="Times New Roman" w:cs="Times New Roman"/>
        </w:rPr>
      </w:pPr>
    </w:p>
    <w:p w:rsidR="00151308" w:rsidRDefault="00151308" w:rsidP="00151308">
      <w:pPr>
        <w:jc w:val="center"/>
        <w:rPr>
          <w:rFonts w:ascii="Times New Roman" w:hAnsi="Times New Roman" w:cs="Times New Roman"/>
        </w:rPr>
      </w:pPr>
    </w:p>
    <w:p w:rsidR="00151308" w:rsidRDefault="00151308" w:rsidP="00151308">
      <w:pPr>
        <w:jc w:val="center"/>
        <w:rPr>
          <w:rFonts w:ascii="Times New Roman" w:hAnsi="Times New Roman" w:cs="Times New Roman"/>
        </w:rPr>
      </w:pPr>
    </w:p>
    <w:p w:rsidR="00151308" w:rsidRDefault="00151308" w:rsidP="00151308">
      <w:pPr>
        <w:jc w:val="center"/>
        <w:rPr>
          <w:rFonts w:ascii="Times New Roman" w:hAnsi="Times New Roman" w:cs="Times New Roman"/>
        </w:rPr>
      </w:pPr>
    </w:p>
    <w:p w:rsidR="00151308" w:rsidRDefault="00151308" w:rsidP="00151308">
      <w:pPr>
        <w:jc w:val="center"/>
        <w:rPr>
          <w:rFonts w:ascii="Times New Roman" w:hAnsi="Times New Roman" w:cs="Times New Roman"/>
        </w:rPr>
      </w:pPr>
    </w:p>
    <w:p w:rsidR="00151308" w:rsidRDefault="00151308" w:rsidP="00151308">
      <w:pPr>
        <w:jc w:val="center"/>
        <w:rPr>
          <w:rFonts w:ascii="Times New Roman" w:hAnsi="Times New Roman" w:cs="Times New Roman"/>
        </w:rPr>
      </w:pPr>
    </w:p>
    <w:p w:rsidR="00151308" w:rsidRDefault="00151308" w:rsidP="00151308">
      <w:pPr>
        <w:rPr>
          <w:rFonts w:ascii="Times New Roman" w:hAnsi="Times New Roman" w:cs="Times New Roman"/>
        </w:rPr>
      </w:pPr>
    </w:p>
    <w:p w:rsidR="00151308" w:rsidRPr="00151308" w:rsidRDefault="00151308" w:rsidP="00151308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53100" cy="74295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308" w:rsidRPr="00151308" w:rsidSect="003E1226">
      <w:headerReference w:type="default" r:id="rId7"/>
      <w:footerReference w:type="default" r:id="rId8"/>
      <w:pgSz w:w="11906" w:h="16838"/>
      <w:pgMar w:top="397" w:right="1418" w:bottom="397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4C" w:rsidRDefault="00506A4C" w:rsidP="00E3405B">
      <w:pPr>
        <w:spacing w:after="0" w:line="240" w:lineRule="auto"/>
      </w:pPr>
      <w:r>
        <w:separator/>
      </w:r>
    </w:p>
  </w:endnote>
  <w:endnote w:type="continuationSeparator" w:id="0">
    <w:p w:rsidR="00506A4C" w:rsidRDefault="00506A4C" w:rsidP="00E34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08" w:rsidRDefault="00151308">
    <w:pPr>
      <w:pStyle w:val="Stopka"/>
    </w:pPr>
    <w:r>
      <w:rPr>
        <w:noProof/>
        <w:lang w:eastAsia="pl-PL"/>
      </w:rPr>
      <w:drawing>
        <wp:inline distT="0" distB="0" distL="0" distR="0">
          <wp:extent cx="5753100" cy="7429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4C" w:rsidRDefault="00506A4C" w:rsidP="00E3405B">
      <w:pPr>
        <w:spacing w:after="0" w:line="240" w:lineRule="auto"/>
      </w:pPr>
      <w:r>
        <w:separator/>
      </w:r>
    </w:p>
  </w:footnote>
  <w:footnote w:type="continuationSeparator" w:id="0">
    <w:p w:rsidR="00506A4C" w:rsidRDefault="00506A4C" w:rsidP="00E34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308" w:rsidRPr="00151308" w:rsidRDefault="00151308" w:rsidP="00151308">
    <w:pPr>
      <w:pStyle w:val="Nagwek"/>
      <w:tabs>
        <w:tab w:val="clear" w:pos="4536"/>
        <w:tab w:val="clear" w:pos="9072"/>
      </w:tabs>
      <w:ind w:left="3540"/>
      <w:jc w:val="center"/>
      <w:rPr>
        <w:rFonts w:ascii="Times New Roman" w:hAnsi="Times New Roman" w:cs="Times New Roman"/>
        <w:sz w:val="20"/>
        <w:szCs w:val="20"/>
      </w:rPr>
    </w:pPr>
    <w:r w:rsidRPr="00151308">
      <w:rPr>
        <w:rFonts w:ascii="Times New Roman" w:hAnsi="Times New Roman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-112395</wp:posOffset>
          </wp:positionV>
          <wp:extent cx="1619250" cy="571500"/>
          <wp:effectExtent l="19050" t="0" r="0" b="0"/>
          <wp:wrapTight wrapText="bothSides">
            <wp:wrapPolygon edited="0">
              <wp:start x="-254" y="0"/>
              <wp:lineTo x="-254" y="20880"/>
              <wp:lineTo x="21600" y="20880"/>
              <wp:lineTo x="21600" y="0"/>
              <wp:lineTo x="-254" y="0"/>
            </wp:wrapPolygon>
          </wp:wrapTight>
          <wp:docPr id="1" name="Obraz 4" descr="szkolenia-gronwa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zkolenia-gronwald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1308">
      <w:rPr>
        <w:rFonts w:ascii="Times New Roman" w:hAnsi="Times New Roman" w:cs="Times New Roman"/>
        <w:noProof/>
        <w:sz w:val="20"/>
        <w:szCs w:val="20"/>
        <w:lang w:eastAsia="pl-PL"/>
      </w:rPr>
      <w:t xml:space="preserve">Projekt „Aktywni 2017” jest  </w:t>
    </w:r>
    <w:r w:rsidRPr="00151308">
      <w:rPr>
        <w:rFonts w:ascii="Times New Roman" w:hAnsi="Times New Roman" w:cs="Times New Roman"/>
        <w:sz w:val="20"/>
        <w:szCs w:val="20"/>
      </w:rPr>
      <w:t xml:space="preserve">współfinansowany ze środków europejskiego Funduszu Społecznego, Regionalnego Programu Operacyjnego Województwa Warmińsko - Mazurskiego </w:t>
    </w:r>
    <w:r w:rsidRPr="00151308">
      <w:rPr>
        <w:rFonts w:ascii="Times New Roman" w:hAnsi="Times New Roman" w:cs="Times New Roman"/>
        <w:sz w:val="20"/>
        <w:szCs w:val="20"/>
      </w:rPr>
      <w:br/>
      <w:t>na lata 2014-2020.</w:t>
    </w:r>
  </w:p>
  <w:p w:rsidR="00151308" w:rsidRDefault="001513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E7ED4"/>
    <w:rsid w:val="00151308"/>
    <w:rsid w:val="001C0294"/>
    <w:rsid w:val="003E1226"/>
    <w:rsid w:val="00506A4C"/>
    <w:rsid w:val="006E7ED4"/>
    <w:rsid w:val="00931F4B"/>
    <w:rsid w:val="00957A44"/>
    <w:rsid w:val="00A238A1"/>
    <w:rsid w:val="00C601EB"/>
    <w:rsid w:val="00E3405B"/>
    <w:rsid w:val="00F04505"/>
    <w:rsid w:val="00FE714E"/>
    <w:rsid w:val="00FF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+ Wyjustowany,Interlinia:  Wi..., Znak"/>
    <w:basedOn w:val="Normalny"/>
    <w:link w:val="NagwekZnak"/>
    <w:unhideWhenUsed/>
    <w:rsid w:val="00E3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+ Wyjustowany Znak,Interlinia:  Wi... Znak, Znak Znak"/>
    <w:basedOn w:val="Domylnaczcionkaakapitu"/>
    <w:link w:val="Nagwek"/>
    <w:rsid w:val="00E3405B"/>
  </w:style>
  <w:style w:type="paragraph" w:styleId="Stopka">
    <w:name w:val="footer"/>
    <w:basedOn w:val="Normalny"/>
    <w:link w:val="StopkaZnak"/>
    <w:uiPriority w:val="99"/>
    <w:unhideWhenUsed/>
    <w:rsid w:val="00E34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05B"/>
  </w:style>
  <w:style w:type="paragraph" w:styleId="Tekstdymka">
    <w:name w:val="Balloon Text"/>
    <w:basedOn w:val="Normalny"/>
    <w:link w:val="TekstdymkaZnak"/>
    <w:uiPriority w:val="99"/>
    <w:semiHidden/>
    <w:unhideWhenUsed/>
    <w:rsid w:val="00151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30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71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71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71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LOK</cp:lastModifiedBy>
  <cp:revision>4</cp:revision>
  <dcterms:created xsi:type="dcterms:W3CDTF">2018-02-05T11:13:00Z</dcterms:created>
  <dcterms:modified xsi:type="dcterms:W3CDTF">2018-02-09T08:45:00Z</dcterms:modified>
</cp:coreProperties>
</file>